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936"/>
        <w:gridCol w:w="6237"/>
      </w:tblGrid>
      <w:tr w:rsidR="008F231A" w:rsidRPr="003E4E4C" w:rsidTr="002640A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31A" w:rsidRPr="003E4E4C" w:rsidRDefault="008F231A" w:rsidP="002640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8F231A" w:rsidRDefault="008F231A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</w:p>
          <w:p w:rsidR="008F231A" w:rsidRPr="003E4E4C" w:rsidRDefault="008F231A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>Приложение № 5</w:t>
            </w:r>
          </w:p>
        </w:tc>
      </w:tr>
      <w:tr w:rsidR="008F231A" w:rsidRPr="003E4E4C" w:rsidTr="002640A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31A" w:rsidRPr="003E4E4C" w:rsidRDefault="008F231A" w:rsidP="002640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8F231A" w:rsidRPr="003E4E4C" w:rsidRDefault="008F231A" w:rsidP="00061AA5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к Договору № ____________ </w:t>
            </w:r>
            <w:r w:rsidR="00061AA5">
              <w:rPr>
                <w:b/>
                <w:snapToGrid w:val="0"/>
                <w:sz w:val="22"/>
                <w:lang w:eastAsia="ru-RU"/>
              </w:rPr>
              <w:t>от________</w:t>
            </w:r>
          </w:p>
        </w:tc>
      </w:tr>
      <w:tr w:rsidR="008F231A" w:rsidRPr="003E4E4C" w:rsidTr="00061AA5">
        <w:trPr>
          <w:trHeight w:val="74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31A" w:rsidRPr="003E4E4C" w:rsidRDefault="008F231A" w:rsidP="002640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8F231A" w:rsidRPr="003E4E4C" w:rsidRDefault="008F231A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</w:p>
        </w:tc>
      </w:tr>
    </w:tbl>
    <w:p w:rsidR="008F231A" w:rsidRPr="003E4E4C" w:rsidRDefault="008F231A" w:rsidP="008F231A">
      <w:pPr>
        <w:rPr>
          <w:b/>
          <w:bCs/>
          <w:sz w:val="22"/>
          <w:szCs w:val="22"/>
        </w:rPr>
      </w:pPr>
    </w:p>
    <w:p w:rsidR="005A7760" w:rsidRPr="00136839" w:rsidRDefault="005A7760" w:rsidP="005A7760">
      <w:pPr>
        <w:pStyle w:val="a3"/>
        <w:rPr>
          <w:sz w:val="24"/>
        </w:rPr>
      </w:pPr>
      <w:r w:rsidRPr="00136839">
        <w:rPr>
          <w:sz w:val="24"/>
        </w:rPr>
        <w:t>Коэффициенты снижения стоимости у</w:t>
      </w:r>
      <w:r w:rsidR="00366730">
        <w:rPr>
          <w:sz w:val="24"/>
        </w:rPr>
        <w:t>слуг, выполненных некачественно</w:t>
      </w:r>
    </w:p>
    <w:p w:rsidR="008F231A" w:rsidRPr="003E4E4C" w:rsidRDefault="008F231A" w:rsidP="008F231A">
      <w:pPr>
        <w:jc w:val="center"/>
        <w:rPr>
          <w:b/>
          <w:bCs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4394"/>
        <w:gridCol w:w="1701"/>
        <w:gridCol w:w="3827"/>
      </w:tblGrid>
      <w:tr w:rsidR="00061AA5" w:rsidTr="00061AA5">
        <w:trPr>
          <w:trHeight w:val="567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b/>
                <w:sz w:val="22"/>
                <w:szCs w:val="22"/>
              </w:rPr>
            </w:pPr>
            <w:r w:rsidRPr="00E969E6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sz w:val="22"/>
                <w:szCs w:val="22"/>
              </w:rPr>
            </w:pPr>
            <w:r w:rsidRPr="00E969E6">
              <w:rPr>
                <w:b/>
                <w:sz w:val="22"/>
                <w:szCs w:val="22"/>
              </w:rPr>
              <w:t>Наименование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sz w:val="22"/>
                <w:szCs w:val="22"/>
              </w:rPr>
            </w:pPr>
            <w:r w:rsidRPr="00E969E6">
              <w:rPr>
                <w:b/>
                <w:sz w:val="22"/>
                <w:szCs w:val="22"/>
              </w:rPr>
              <w:t>Снижение           стоимости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sz w:val="22"/>
                <w:szCs w:val="22"/>
              </w:rPr>
            </w:pPr>
            <w:r w:rsidRPr="00E969E6">
              <w:rPr>
                <w:b/>
                <w:sz w:val="22"/>
                <w:szCs w:val="22"/>
              </w:rPr>
              <w:t>Примечание</w:t>
            </w:r>
          </w:p>
        </w:tc>
      </w:tr>
      <w:tr w:rsidR="00061AA5" w:rsidRPr="00EB2B38" w:rsidTr="00061AA5">
        <w:trPr>
          <w:trHeight w:val="245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Невыполнение операций, предусмотренных проектом, нормативно-технической документацией, планами работ, мероприятиями без согласования с Заказчиком.</w:t>
            </w:r>
          </w:p>
          <w:p w:rsidR="00061AA5" w:rsidRPr="00E969E6" w:rsidRDefault="00061AA5" w:rsidP="00634AE8">
            <w:pPr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То же, явившееся причиной возникновения инцидентов, аварий и брака.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 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2% от стоимости этапа работ по креплению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4% от стоимости этапа работ по креплению 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Подтверждается двусторонним актом.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Оплата невыполненной операции не производится.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Устранение инцидентов, аварий и брака за счёт виновной стороны.</w:t>
            </w:r>
          </w:p>
        </w:tc>
      </w:tr>
      <w:tr w:rsidR="00061AA5" w:rsidRPr="00EB2B38" w:rsidTr="00061AA5">
        <w:trPr>
          <w:trHeight w:val="56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iCs/>
                <w:sz w:val="22"/>
                <w:szCs w:val="22"/>
              </w:rPr>
            </w:pPr>
            <w:r w:rsidRPr="00E969E6">
              <w:rPr>
                <w:i/>
                <w:iCs/>
                <w:sz w:val="22"/>
                <w:szCs w:val="22"/>
              </w:rPr>
              <w:t xml:space="preserve">Отклонение параметров </w:t>
            </w:r>
            <w:proofErr w:type="spellStart"/>
            <w:r w:rsidRPr="00E969E6">
              <w:rPr>
                <w:i/>
                <w:iCs/>
                <w:sz w:val="22"/>
                <w:szCs w:val="22"/>
              </w:rPr>
              <w:t>тампонажного</w:t>
            </w:r>
            <w:proofErr w:type="spellEnd"/>
            <w:r w:rsidRPr="00E969E6">
              <w:rPr>
                <w:i/>
                <w:iCs/>
                <w:sz w:val="22"/>
                <w:szCs w:val="22"/>
              </w:rPr>
              <w:t xml:space="preserve"> раствора от проектных, без согласования с Заказчиком: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Подтверждается двусторонним актом.</w:t>
            </w:r>
          </w:p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Диаграммой станции контроля цементирования.</w:t>
            </w:r>
          </w:p>
        </w:tc>
      </w:tr>
      <w:tr w:rsidR="00061AA5" w:rsidRPr="00EB2B38" w:rsidTr="00061AA5">
        <w:trPr>
          <w:trHeight w:val="56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Отклонение плотности </w:t>
            </w:r>
            <w:proofErr w:type="spellStart"/>
            <w:r w:rsidRPr="00E969E6">
              <w:rPr>
                <w:sz w:val="22"/>
                <w:szCs w:val="22"/>
              </w:rPr>
              <w:t>тампонажного</w:t>
            </w:r>
            <w:proofErr w:type="spellEnd"/>
            <w:r w:rsidRPr="00E969E6">
              <w:rPr>
                <w:sz w:val="22"/>
                <w:szCs w:val="22"/>
              </w:rPr>
              <w:t xml:space="preserve"> раствора и буферных жидкостей, закачиваемых в скважину, от проектной свыше 0,03г/ см</w:t>
            </w:r>
            <w:r w:rsidRPr="00E969E6">
              <w:rPr>
                <w:sz w:val="22"/>
                <w:szCs w:val="22"/>
                <w:vertAlign w:val="superscript"/>
              </w:rPr>
              <w:t xml:space="preserve">3 </w:t>
            </w:r>
            <w:r w:rsidRPr="00E969E6">
              <w:rPr>
                <w:sz w:val="22"/>
                <w:szCs w:val="22"/>
              </w:rPr>
              <w:t>в процессе цементирования.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3% от стоимости этапа работ по креплению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В сумме за все или одно отклонение, за каждый </w:t>
            </w:r>
            <w:proofErr w:type="spellStart"/>
            <w:r w:rsidRPr="00E969E6">
              <w:rPr>
                <w:sz w:val="22"/>
                <w:szCs w:val="22"/>
              </w:rPr>
              <w:t>цементаж</w:t>
            </w:r>
            <w:proofErr w:type="spellEnd"/>
            <w:r w:rsidRPr="00E969E6">
              <w:rPr>
                <w:sz w:val="22"/>
                <w:szCs w:val="22"/>
              </w:rPr>
              <w:t>.</w:t>
            </w:r>
          </w:p>
        </w:tc>
      </w:tr>
      <w:tr w:rsidR="00061AA5" w:rsidRPr="00EB2B38" w:rsidTr="00061AA5">
        <w:trPr>
          <w:trHeight w:val="56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iCs/>
                <w:sz w:val="22"/>
                <w:szCs w:val="22"/>
              </w:rPr>
            </w:pPr>
            <w:r w:rsidRPr="00E969E6">
              <w:rPr>
                <w:iCs/>
                <w:sz w:val="22"/>
                <w:szCs w:val="22"/>
              </w:rPr>
              <w:t xml:space="preserve">Кратковременная остановка при </w:t>
            </w:r>
            <w:proofErr w:type="spellStart"/>
            <w:r w:rsidRPr="00E969E6">
              <w:rPr>
                <w:iCs/>
                <w:sz w:val="22"/>
                <w:szCs w:val="22"/>
              </w:rPr>
              <w:t>затворении</w:t>
            </w:r>
            <w:proofErr w:type="spellEnd"/>
            <w:r w:rsidRPr="00E969E6">
              <w:rPr>
                <w:iCs/>
                <w:sz w:val="22"/>
                <w:szCs w:val="22"/>
              </w:rPr>
              <w:t xml:space="preserve"> и закачке цементного, </w:t>
            </w:r>
            <w:proofErr w:type="spellStart"/>
            <w:r w:rsidRPr="00E969E6">
              <w:rPr>
                <w:iCs/>
                <w:sz w:val="22"/>
                <w:szCs w:val="22"/>
              </w:rPr>
              <w:t>гельцементного</w:t>
            </w:r>
            <w:proofErr w:type="spellEnd"/>
            <w:r w:rsidRPr="00E969E6">
              <w:rPr>
                <w:iCs/>
                <w:sz w:val="22"/>
                <w:szCs w:val="22"/>
              </w:rPr>
              <w:t xml:space="preserve"> раствора, при закачке </w:t>
            </w:r>
            <w:proofErr w:type="spellStart"/>
            <w:r w:rsidRPr="00E969E6">
              <w:rPr>
                <w:iCs/>
                <w:sz w:val="22"/>
                <w:szCs w:val="22"/>
              </w:rPr>
              <w:t>продавочной</w:t>
            </w:r>
            <w:proofErr w:type="spellEnd"/>
            <w:r w:rsidRPr="00E969E6">
              <w:rPr>
                <w:iCs/>
                <w:sz w:val="22"/>
                <w:szCs w:val="22"/>
              </w:rPr>
              <w:t xml:space="preserve"> жидкости.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3% от стоимости этапа работ по креплению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В сумме за все или одну остановку, за каждый </w:t>
            </w:r>
            <w:proofErr w:type="spellStart"/>
            <w:r w:rsidRPr="00E969E6">
              <w:rPr>
                <w:sz w:val="22"/>
                <w:szCs w:val="22"/>
              </w:rPr>
              <w:t>цементаж</w:t>
            </w:r>
            <w:proofErr w:type="spellEnd"/>
            <w:r w:rsidRPr="00E969E6">
              <w:rPr>
                <w:sz w:val="22"/>
                <w:szCs w:val="22"/>
              </w:rPr>
              <w:t>.</w:t>
            </w:r>
          </w:p>
        </w:tc>
      </w:tr>
      <w:tr w:rsidR="00061AA5" w:rsidRPr="00EB2B38" w:rsidTr="00061AA5">
        <w:trPr>
          <w:trHeight w:val="56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i/>
                <w:iCs/>
                <w:sz w:val="22"/>
                <w:szCs w:val="22"/>
              </w:rPr>
            </w:pPr>
            <w:r w:rsidRPr="00E969E6">
              <w:rPr>
                <w:i/>
                <w:iCs/>
                <w:sz w:val="22"/>
                <w:szCs w:val="22"/>
              </w:rPr>
              <w:t>Использование оборудования, материалов и химических веществ: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Подтверждается двусторонним актом.</w:t>
            </w:r>
          </w:p>
        </w:tc>
      </w:tr>
      <w:tr w:rsidR="00061AA5" w:rsidRPr="00EB2B38" w:rsidTr="00061AA5">
        <w:trPr>
          <w:trHeight w:val="83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Использование </w:t>
            </w:r>
            <w:proofErr w:type="spellStart"/>
            <w:r w:rsidRPr="00E969E6">
              <w:rPr>
                <w:sz w:val="22"/>
                <w:szCs w:val="22"/>
              </w:rPr>
              <w:t>хим.реагентов</w:t>
            </w:r>
            <w:proofErr w:type="spellEnd"/>
            <w:r w:rsidRPr="00E969E6">
              <w:rPr>
                <w:sz w:val="22"/>
                <w:szCs w:val="22"/>
              </w:rPr>
              <w:t xml:space="preserve"> для </w:t>
            </w:r>
            <w:proofErr w:type="spellStart"/>
            <w:r w:rsidRPr="00E969E6">
              <w:rPr>
                <w:sz w:val="22"/>
                <w:szCs w:val="22"/>
              </w:rPr>
              <w:t>тампонажного</w:t>
            </w:r>
            <w:proofErr w:type="spellEnd"/>
            <w:r w:rsidRPr="00E969E6">
              <w:rPr>
                <w:sz w:val="22"/>
                <w:szCs w:val="22"/>
              </w:rPr>
              <w:t xml:space="preserve"> раствора без сертификатов соответствия качества.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 xml:space="preserve">3% от стоимости этапа работ по креплению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sz w:val="22"/>
                <w:szCs w:val="22"/>
              </w:rPr>
            </w:pPr>
            <w:r w:rsidRPr="00E969E6">
              <w:rPr>
                <w:sz w:val="22"/>
                <w:szCs w:val="22"/>
              </w:rPr>
              <w:t>За каждый случай.</w:t>
            </w:r>
          </w:p>
        </w:tc>
      </w:tr>
      <w:tr w:rsidR="00061AA5" w:rsidRPr="00327F60" w:rsidTr="00061AA5">
        <w:trPr>
          <w:trHeight w:val="35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E969E6">
              <w:rPr>
                <w:i/>
                <w:iCs/>
                <w:color w:val="000000"/>
                <w:sz w:val="22"/>
                <w:szCs w:val="22"/>
              </w:rPr>
              <w:t>Недоподъём</w:t>
            </w:r>
            <w:proofErr w:type="spellEnd"/>
            <w:r w:rsidRPr="00E969E6">
              <w:rPr>
                <w:i/>
                <w:iCs/>
                <w:color w:val="000000"/>
                <w:sz w:val="22"/>
                <w:szCs w:val="22"/>
              </w:rPr>
              <w:t xml:space="preserve"> цемента за обсадными колоннами: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геофизическим материалом.</w:t>
            </w:r>
          </w:p>
        </w:tc>
      </w:tr>
      <w:tr w:rsidR="00061AA5" w:rsidRPr="00327F60" w:rsidTr="00061AA5">
        <w:trPr>
          <w:trHeight w:val="70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both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За кондуктором ниже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E969E6">
                <w:rPr>
                  <w:color w:val="000000"/>
                  <w:sz w:val="22"/>
                  <w:szCs w:val="22"/>
                </w:rPr>
                <w:t>20 м</w:t>
              </w:r>
            </w:smartTag>
            <w:r w:rsidRPr="00E969E6">
              <w:rPr>
                <w:color w:val="000000"/>
                <w:sz w:val="22"/>
                <w:szCs w:val="22"/>
              </w:rPr>
              <w:t xml:space="preserve"> от устья скважины в случае отклонения от плана программы по цементированию.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2% от стоимости работ по креплению кондуктора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И устранение брака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</w:p>
        </w:tc>
      </w:tr>
      <w:tr w:rsidR="00061AA5" w:rsidRPr="00327F60" w:rsidTr="00061AA5">
        <w:trPr>
          <w:trHeight w:val="50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эксплуатационной или другой обсадной колонной от башмака предыдущей обсадной колонны в случае отклонения от плана программы по цементированию.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0,1% за каждые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E969E6">
                <w:rPr>
                  <w:color w:val="000000"/>
                  <w:sz w:val="22"/>
                  <w:szCs w:val="22"/>
                </w:rPr>
                <w:t>10 метров</w:t>
              </w:r>
            </w:smartTag>
            <w:r w:rsidRPr="00E969E6">
              <w:rPr>
                <w:color w:val="000000"/>
                <w:sz w:val="22"/>
                <w:szCs w:val="22"/>
              </w:rPr>
              <w:t xml:space="preserve"> отсутствия цемента (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гельцемента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) от стоимости крепления данной обсадной колонны скважины.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При согласии Заказчика принять скважину.</w:t>
            </w:r>
          </w:p>
        </w:tc>
      </w:tr>
      <w:tr w:rsidR="00061AA5" w:rsidRPr="00327F60" w:rsidTr="00061AA5">
        <w:trPr>
          <w:trHeight w:val="50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хвостовиком, в интервале цементирования в случае отклонения от плана программы по цементированию.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0,1% за каждые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E969E6">
                <w:rPr>
                  <w:color w:val="000000"/>
                  <w:sz w:val="22"/>
                  <w:szCs w:val="22"/>
                </w:rPr>
                <w:t>10 метров</w:t>
              </w:r>
            </w:smartTag>
            <w:r w:rsidRPr="00E969E6">
              <w:rPr>
                <w:color w:val="000000"/>
                <w:sz w:val="22"/>
                <w:szCs w:val="22"/>
              </w:rPr>
              <w:t xml:space="preserve"> отсутствия цемента (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гельцемента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>) от стоимости крепления хвостовика скважины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При согласии Заказчика принять скважину.</w:t>
            </w:r>
          </w:p>
        </w:tc>
      </w:tr>
      <w:tr w:rsidR="00061AA5" w:rsidRPr="00327F60" w:rsidTr="00061AA5">
        <w:trPr>
          <w:trHeight w:val="13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 w:rsidRPr="00E969E6">
              <w:rPr>
                <w:color w:val="000000"/>
                <w:sz w:val="22"/>
                <w:szCs w:val="22"/>
              </w:rPr>
              <w:t>Заколонная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циркуляция или межколонные и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заколонные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проявления.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bookmarkStart w:id="0" w:name="_GoBack"/>
            <w:bookmarkEnd w:id="0"/>
            <w:r w:rsidRPr="00E969E6">
              <w:rPr>
                <w:color w:val="000000"/>
                <w:sz w:val="22"/>
                <w:szCs w:val="22"/>
              </w:rPr>
              <w:t xml:space="preserve"> по креплению всей скважины и         устранение брака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E969E6">
              <w:rPr>
                <w:color w:val="000000"/>
                <w:sz w:val="22"/>
                <w:szCs w:val="22"/>
              </w:rPr>
              <w:t>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При отрицательном результате –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перебуривание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скважины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E969E6">
              <w:rPr>
                <w:color w:val="000000"/>
                <w:sz w:val="22"/>
                <w:szCs w:val="22"/>
              </w:rPr>
              <w:t>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геофизическим материалом или двусторонним актом.</w:t>
            </w:r>
          </w:p>
        </w:tc>
      </w:tr>
      <w:tr w:rsidR="00061AA5" w:rsidRPr="00327F60" w:rsidTr="00061AA5">
        <w:trPr>
          <w:trHeight w:val="8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 w:rsidRPr="00E969E6">
              <w:rPr>
                <w:color w:val="000000"/>
                <w:sz w:val="22"/>
                <w:szCs w:val="22"/>
              </w:rPr>
              <w:t>Негерметичность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межколонных пространств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366730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r w:rsidRPr="00E969E6">
              <w:rPr>
                <w:color w:val="000000"/>
                <w:sz w:val="22"/>
                <w:szCs w:val="22"/>
              </w:rPr>
              <w:t xml:space="preserve"> по креплению всей скважины и         устранение брака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Подтверждается двусторонним актом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опрессовки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межколонного пространства.</w:t>
            </w:r>
          </w:p>
        </w:tc>
      </w:tr>
      <w:tr w:rsidR="00061AA5" w:rsidRPr="00327F60" w:rsidTr="00061AA5">
        <w:trPr>
          <w:trHeight w:val="5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969E6">
              <w:rPr>
                <w:color w:val="000000"/>
                <w:sz w:val="22"/>
                <w:szCs w:val="22"/>
              </w:rPr>
              <w:t>Негерметичность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любой обсадной колонны, по вине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E969E6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366730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этапа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r w:rsidRPr="00E969E6">
              <w:rPr>
                <w:color w:val="000000"/>
                <w:sz w:val="22"/>
                <w:szCs w:val="22"/>
              </w:rPr>
              <w:t xml:space="preserve"> по креплению всей скважины и устранение брака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За каждую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негерметичность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>, всех обсадных колонн.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При отрицательном результате –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перебуривание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скважины за счет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E969E6">
              <w:rPr>
                <w:color w:val="000000"/>
                <w:sz w:val="22"/>
                <w:szCs w:val="22"/>
              </w:rPr>
              <w:t>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Подтверждается геофизическим материалом, актами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опрессовки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или двусторонним актом. </w:t>
            </w:r>
          </w:p>
        </w:tc>
      </w:tr>
      <w:tr w:rsidR="00061AA5" w:rsidRPr="00327F60" w:rsidTr="00061AA5">
        <w:trPr>
          <w:trHeight w:val="5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Коэффициент качества цементирования по стволу скважины за эксплуатационной колонной ниже 0,63 в цементируемом участке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366730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этапа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r w:rsidRPr="00E969E6">
              <w:rPr>
                <w:color w:val="000000"/>
                <w:sz w:val="22"/>
                <w:szCs w:val="22"/>
              </w:rPr>
              <w:t xml:space="preserve"> по креплению эксплуатационной колонны (и хвостовика)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При положительном решении Заказчика принять скважину.</w:t>
            </w:r>
          </w:p>
        </w:tc>
      </w:tr>
      <w:tr w:rsidR="00061AA5" w:rsidRPr="00327F60" w:rsidTr="00061AA5">
        <w:trPr>
          <w:trHeight w:val="5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Коэффициент качества цементирования интервала продуктивного горизонта (1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E969E6">
                <w:rPr>
                  <w:color w:val="000000"/>
                  <w:sz w:val="22"/>
                  <w:szCs w:val="22"/>
                </w:rPr>
                <w:t>50 метров</w:t>
              </w:r>
            </w:smartTag>
            <w:r w:rsidRPr="00E969E6">
              <w:rPr>
                <w:color w:val="000000"/>
                <w:sz w:val="22"/>
                <w:szCs w:val="22"/>
              </w:rPr>
              <w:t xml:space="preserve"> выше и ниже горизонта) скважины ниже 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366730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этапа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r w:rsidRPr="00E969E6">
              <w:rPr>
                <w:color w:val="000000"/>
                <w:sz w:val="22"/>
                <w:szCs w:val="22"/>
              </w:rPr>
              <w:t xml:space="preserve"> по креплению эксплуатационной колонны (и хвостовика)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При положительном решении Заказчика принять скважину.</w:t>
            </w:r>
          </w:p>
        </w:tc>
      </w:tr>
      <w:tr w:rsidR="00061AA5" w:rsidRPr="00327F60" w:rsidTr="00061AA5">
        <w:trPr>
          <w:cantSplit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Самовольное возобновление работ персоналом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E969E6">
              <w:rPr>
                <w:color w:val="000000"/>
                <w:sz w:val="22"/>
                <w:szCs w:val="22"/>
              </w:rPr>
              <w:t xml:space="preserve"> по цементированию, после остановки супервайзером.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366730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10% от стоимости этапа </w:t>
            </w:r>
            <w:r w:rsidR="00366730">
              <w:rPr>
                <w:color w:val="000000"/>
                <w:sz w:val="22"/>
                <w:szCs w:val="22"/>
              </w:rPr>
              <w:t>услуг</w:t>
            </w:r>
            <w:r w:rsidRPr="00E969E6">
              <w:rPr>
                <w:color w:val="000000"/>
                <w:sz w:val="22"/>
                <w:szCs w:val="22"/>
              </w:rPr>
              <w:t xml:space="preserve"> по креплению всей скважины.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каждый случай.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актом.</w:t>
            </w:r>
          </w:p>
        </w:tc>
      </w:tr>
      <w:tr w:rsidR="00061AA5" w:rsidRPr="00327F60" w:rsidTr="00061AA5">
        <w:trPr>
          <w:cantSplit/>
          <w:trHeight w:val="26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Искажение либо не своевременное предоставление информации (суточного отчёта и др.) о </w:t>
            </w:r>
            <w:proofErr w:type="gramStart"/>
            <w:r w:rsidRPr="00E969E6">
              <w:rPr>
                <w:color w:val="000000"/>
                <w:sz w:val="22"/>
                <w:szCs w:val="22"/>
              </w:rPr>
              <w:t>проделанной  работе</w:t>
            </w:r>
            <w:proofErr w:type="gramEnd"/>
            <w:r w:rsidRPr="00E969E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1% от стоимости работ по креплению всей скважины.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каждый случай.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актом или суточной сводкой диспетчерской службы Заказчика.</w:t>
            </w:r>
          </w:p>
        </w:tc>
      </w:tr>
      <w:tr w:rsidR="00061AA5" w:rsidRPr="00327F60" w:rsidTr="00061AA5">
        <w:trPr>
          <w:cantSplit/>
          <w:trHeight w:val="42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Повторяющееся (2 и более раз) нарушение правил ТБ, ПБ и ЭБ, повлекшее нарушение технологического процесса.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1% от стоимости работ по креплению всей скважины.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актом.</w:t>
            </w:r>
          </w:p>
        </w:tc>
      </w:tr>
      <w:tr w:rsidR="00061AA5" w:rsidRPr="00327F60" w:rsidTr="00061AA5">
        <w:trPr>
          <w:cantSplit/>
          <w:trHeight w:val="49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Неисполнение письменных распоряжений супервайзера по технологии и безопасности ведения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1% от стоимости работ по креплению всей скважины.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Исполнитель отстраняется от работы на объекте</w:t>
            </w:r>
          </w:p>
        </w:tc>
      </w:tr>
      <w:tr w:rsidR="00061AA5" w:rsidRPr="00327F60" w:rsidTr="00061AA5">
        <w:trPr>
          <w:cantSplit/>
          <w:trHeight w:val="40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969E6">
              <w:rPr>
                <w:i/>
                <w:iCs/>
                <w:color w:val="000000"/>
                <w:sz w:val="22"/>
                <w:szCs w:val="22"/>
              </w:rPr>
              <w:t>Экологические нарушения: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Подтверждается двусторонним актом.</w:t>
            </w:r>
          </w:p>
        </w:tc>
      </w:tr>
      <w:tr w:rsidR="00061AA5" w:rsidRPr="00327F60" w:rsidTr="00061AA5">
        <w:trPr>
          <w:cantSplit/>
          <w:trHeight w:val="10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 xml:space="preserve">Загрязнение территории кустовой (скважинной) площадки, а также за её пределами техническими жидкостями, буровым и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тампонажным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 xml:space="preserve"> раствором, сухими </w:t>
            </w:r>
            <w:proofErr w:type="spellStart"/>
            <w:r w:rsidRPr="00E969E6">
              <w:rPr>
                <w:color w:val="000000"/>
                <w:sz w:val="22"/>
                <w:szCs w:val="22"/>
              </w:rPr>
              <w:t>хим.реагентами</w:t>
            </w:r>
            <w:proofErr w:type="spellEnd"/>
            <w:r w:rsidRPr="00E969E6">
              <w:rPr>
                <w:color w:val="000000"/>
                <w:sz w:val="22"/>
                <w:szCs w:val="22"/>
              </w:rPr>
              <w:t>, жидкими бытовыми стоками.</w:t>
            </w:r>
          </w:p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50 000 рублей при превышении срока, установленного двухсторонним Актом-предписанием по ликвидации нарушения.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каждый случай.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61AA5" w:rsidRPr="00327F60" w:rsidTr="00061AA5">
        <w:trPr>
          <w:cantSplit/>
          <w:trHeight w:val="11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Загрязнение территории кустовой (скважинной) площадки, а также за её пределами металлоломом, твердыми техническими и бытовыми отходами.</w:t>
            </w:r>
          </w:p>
          <w:p w:rsidR="00061AA5" w:rsidRPr="00E969E6" w:rsidRDefault="00061AA5" w:rsidP="00634AE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50 000 рублей при превышении срока, установленного двухсторонним Актом-предписанием по ликвидации нарушения.</w:t>
            </w:r>
          </w:p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A5" w:rsidRPr="00E969E6" w:rsidRDefault="00061AA5" w:rsidP="00634AE8">
            <w:pPr>
              <w:jc w:val="center"/>
              <w:rPr>
                <w:color w:val="000000"/>
                <w:sz w:val="22"/>
                <w:szCs w:val="22"/>
              </w:rPr>
            </w:pPr>
            <w:r w:rsidRPr="00E969E6">
              <w:rPr>
                <w:color w:val="000000"/>
                <w:sz w:val="22"/>
                <w:szCs w:val="22"/>
              </w:rPr>
              <w:t>За каждый случай.</w:t>
            </w:r>
          </w:p>
        </w:tc>
      </w:tr>
    </w:tbl>
    <w:p w:rsidR="008F231A" w:rsidRPr="003E4E4C" w:rsidRDefault="008F231A" w:rsidP="008F231A">
      <w:pPr>
        <w:jc w:val="both"/>
        <w:rPr>
          <w:b/>
          <w:bCs/>
          <w:sz w:val="24"/>
          <w:szCs w:val="24"/>
        </w:rPr>
      </w:pPr>
    </w:p>
    <w:p w:rsidR="008F231A" w:rsidRPr="003E4E4C" w:rsidRDefault="008F231A" w:rsidP="008F231A">
      <w:pPr>
        <w:rPr>
          <w:sz w:val="24"/>
          <w:szCs w:val="24"/>
        </w:rPr>
      </w:pPr>
      <w:r w:rsidRPr="003E4E4C">
        <w:rPr>
          <w:sz w:val="24"/>
          <w:szCs w:val="24"/>
        </w:rPr>
        <w:t>Примечания:</w:t>
      </w:r>
    </w:p>
    <w:p w:rsidR="008F231A" w:rsidRPr="003E4E4C" w:rsidRDefault="008F231A" w:rsidP="008F231A">
      <w:pPr>
        <w:rPr>
          <w:sz w:val="28"/>
          <w:szCs w:val="28"/>
        </w:rPr>
      </w:pPr>
    </w:p>
    <w:p w:rsidR="008F231A" w:rsidRPr="003E4E4C" w:rsidRDefault="008F231A" w:rsidP="008F231A">
      <w:pPr>
        <w:numPr>
          <w:ilvl w:val="0"/>
          <w:numId w:val="2"/>
        </w:numPr>
        <w:tabs>
          <w:tab w:val="clear" w:pos="720"/>
          <w:tab w:val="left" w:pos="0"/>
          <w:tab w:val="left" w:pos="400"/>
          <w:tab w:val="left" w:pos="600"/>
        </w:tabs>
        <w:ind w:left="400" w:hanging="40"/>
        <w:jc w:val="both"/>
        <w:rPr>
          <w:sz w:val="22"/>
          <w:szCs w:val="22"/>
        </w:rPr>
      </w:pPr>
      <w:r w:rsidRPr="003E4E4C">
        <w:rPr>
          <w:sz w:val="22"/>
          <w:szCs w:val="22"/>
        </w:rPr>
        <w:t xml:space="preserve">Основанием для </w:t>
      </w:r>
      <w:r w:rsidR="00366730">
        <w:rPr>
          <w:sz w:val="22"/>
          <w:szCs w:val="22"/>
        </w:rPr>
        <w:t>снижения стоимости услуг</w:t>
      </w:r>
      <w:r w:rsidRPr="003E4E4C">
        <w:rPr>
          <w:sz w:val="22"/>
          <w:szCs w:val="22"/>
        </w:rPr>
        <w:t xml:space="preserve"> являются данные геофизических исследований, двухсторонние акты проверок, акты проверок, проведённые </w:t>
      </w:r>
      <w:proofErr w:type="spellStart"/>
      <w:r w:rsidRPr="003E4E4C">
        <w:rPr>
          <w:sz w:val="22"/>
          <w:szCs w:val="22"/>
        </w:rPr>
        <w:t>супервайзерской</w:t>
      </w:r>
      <w:proofErr w:type="spellEnd"/>
      <w:r w:rsidRPr="003E4E4C">
        <w:rPr>
          <w:sz w:val="22"/>
          <w:szCs w:val="22"/>
        </w:rPr>
        <w:t xml:space="preserve"> службой. </w:t>
      </w:r>
      <w:r w:rsidR="00366730">
        <w:rPr>
          <w:sz w:val="22"/>
          <w:szCs w:val="22"/>
        </w:rPr>
        <w:t>Решение о снижении стоимости услуг по конкретной скважине оформляе</w:t>
      </w:r>
      <w:r w:rsidRPr="003E4E4C">
        <w:rPr>
          <w:sz w:val="22"/>
          <w:szCs w:val="22"/>
        </w:rPr>
        <w:t xml:space="preserve">тся двухсторонним актом представителями Заказчика и </w:t>
      </w:r>
      <w:r>
        <w:rPr>
          <w:sz w:val="22"/>
          <w:szCs w:val="22"/>
        </w:rPr>
        <w:t>Исполнителя</w:t>
      </w:r>
      <w:r w:rsidRPr="003E4E4C">
        <w:rPr>
          <w:sz w:val="22"/>
          <w:szCs w:val="22"/>
        </w:rPr>
        <w:t>.</w:t>
      </w:r>
    </w:p>
    <w:p w:rsidR="008F231A" w:rsidRPr="003E4E4C" w:rsidRDefault="008F231A" w:rsidP="008F231A">
      <w:pPr>
        <w:jc w:val="both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27"/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4252"/>
      </w:tblGrid>
      <w:tr w:rsidR="005A198C" w:rsidRPr="003E4E4C" w:rsidTr="005A198C">
        <w:tc>
          <w:tcPr>
            <w:tcW w:w="4361" w:type="dxa"/>
          </w:tcPr>
          <w:p w:rsidR="005A198C" w:rsidRDefault="005A198C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Заказчик</w:t>
            </w:r>
          </w:p>
          <w:p w:rsidR="00D81D17" w:rsidRPr="003E4E4C" w:rsidRDefault="00D81D17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1276" w:type="dxa"/>
          </w:tcPr>
          <w:p w:rsidR="005A198C" w:rsidRDefault="005A198C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5A198C" w:rsidRPr="003E4E4C" w:rsidRDefault="005A198C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Исполнитель</w:t>
            </w:r>
          </w:p>
        </w:tc>
      </w:tr>
      <w:tr w:rsidR="005A198C" w:rsidRPr="003E4E4C" w:rsidTr="005A198C">
        <w:tc>
          <w:tcPr>
            <w:tcW w:w="4361" w:type="dxa"/>
            <w:vAlign w:val="center"/>
          </w:tcPr>
          <w:p w:rsidR="003D441B" w:rsidRPr="00D37439" w:rsidRDefault="003D441B" w:rsidP="008922FF">
            <w:pPr>
              <w:pStyle w:val="Iauiue"/>
              <w:keepNext/>
              <w:spacing w:before="60" w:after="60"/>
              <w:rPr>
                <w:b/>
                <w:iCs/>
                <w:sz w:val="22"/>
                <w:lang w:val="ru-RU"/>
              </w:rPr>
            </w:pPr>
            <w:r>
              <w:rPr>
                <w:b/>
                <w:iCs/>
                <w:sz w:val="22"/>
                <w:lang w:val="ru-RU"/>
              </w:rPr>
              <w:t>ООО «Славнефть-Красноярскнефтегаз»</w:t>
            </w:r>
          </w:p>
        </w:tc>
        <w:tc>
          <w:tcPr>
            <w:tcW w:w="1276" w:type="dxa"/>
          </w:tcPr>
          <w:p w:rsidR="005A198C" w:rsidRPr="003E4E4C" w:rsidRDefault="005A198C" w:rsidP="008922FF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5A198C" w:rsidRPr="003E4E4C" w:rsidRDefault="005A198C" w:rsidP="008922FF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</w:tr>
      <w:tr w:rsidR="005A198C" w:rsidRPr="003E4E4C" w:rsidTr="005A198C">
        <w:tc>
          <w:tcPr>
            <w:tcW w:w="4361" w:type="dxa"/>
          </w:tcPr>
          <w:p w:rsidR="005A198C" w:rsidRPr="00D37439" w:rsidRDefault="005A198C" w:rsidP="008922FF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</w:p>
        </w:tc>
        <w:tc>
          <w:tcPr>
            <w:tcW w:w="1276" w:type="dxa"/>
          </w:tcPr>
          <w:p w:rsidR="005A198C" w:rsidRPr="003E4E4C" w:rsidRDefault="005A198C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5A198C" w:rsidRPr="003E4E4C" w:rsidRDefault="005A198C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</w:tr>
      <w:tr w:rsidR="005A198C" w:rsidRPr="003E4E4C" w:rsidTr="005A198C">
        <w:tc>
          <w:tcPr>
            <w:tcW w:w="4361" w:type="dxa"/>
          </w:tcPr>
          <w:p w:rsidR="005A198C" w:rsidRDefault="005A198C" w:rsidP="00D81D17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_________________</w:t>
            </w:r>
          </w:p>
        </w:tc>
        <w:tc>
          <w:tcPr>
            <w:tcW w:w="1276" w:type="dxa"/>
          </w:tcPr>
          <w:p w:rsidR="005A198C" w:rsidRDefault="005A198C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5A198C" w:rsidRPr="003E4E4C" w:rsidRDefault="005A198C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__________________________ Ф.И.О.</w:t>
            </w:r>
          </w:p>
        </w:tc>
      </w:tr>
    </w:tbl>
    <w:p w:rsidR="006513F8" w:rsidRDefault="006513F8"/>
    <w:sectPr w:rsidR="006513F8" w:rsidSect="008F231A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C3EA5"/>
    <w:multiLevelType w:val="hybridMultilevel"/>
    <w:tmpl w:val="18327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8F2511E"/>
    <w:multiLevelType w:val="hybridMultilevel"/>
    <w:tmpl w:val="2EAC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31A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1AA5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810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730"/>
    <w:rsid w:val="00366C93"/>
    <w:rsid w:val="00373554"/>
    <w:rsid w:val="00373E35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D441B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32AB"/>
    <w:rsid w:val="004B37E0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198C"/>
    <w:rsid w:val="005A270E"/>
    <w:rsid w:val="005A3A9D"/>
    <w:rsid w:val="005A76D0"/>
    <w:rsid w:val="005A776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31A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01539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1D17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02F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3AAF19-A8D3-46B1-946C-8E464CF90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8F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8F231A"/>
    <w:pPr>
      <w:spacing w:before="60" w:after="60"/>
      <w:jc w:val="both"/>
    </w:pPr>
  </w:style>
  <w:style w:type="character" w:customStyle="1" w:styleId="20">
    <w:name w:val="Основной текст 2 Знак"/>
    <w:basedOn w:val="a0"/>
    <w:link w:val="2"/>
    <w:rsid w:val="008F231A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qFormat/>
    <w:rsid w:val="005A7760"/>
    <w:pPr>
      <w:jc w:val="center"/>
    </w:pPr>
    <w:rPr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A776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AA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A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cp:lastPrinted>2014-10-30T07:18:00Z</cp:lastPrinted>
  <dcterms:created xsi:type="dcterms:W3CDTF">2014-10-31T08:13:00Z</dcterms:created>
  <dcterms:modified xsi:type="dcterms:W3CDTF">2014-10-31T08:13:00Z</dcterms:modified>
</cp:coreProperties>
</file>